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51BE0" w14:textId="49D71C4F" w:rsidR="002E021D" w:rsidRDefault="00486098">
      <w:pPr>
        <w:pStyle w:val="Body"/>
      </w:pPr>
      <w:r>
        <w:t xml:space="preserve">WGS.101 </w:t>
      </w:r>
      <w:r>
        <w:tab/>
      </w:r>
      <w:r>
        <w:tab/>
      </w:r>
      <w:r>
        <w:rPr>
          <w:b/>
          <w:bCs/>
        </w:rPr>
        <w:t xml:space="preserve">TIPS for ESSAY 3: Gender Museum Exhibit </w:t>
      </w:r>
      <w:r>
        <w:rPr>
          <w:b/>
          <w:bCs/>
        </w:rPr>
        <w:tab/>
      </w:r>
      <w:r>
        <w:rPr>
          <w:b/>
          <w:bCs/>
        </w:rPr>
        <w:tab/>
        <w:t xml:space="preserve">      </w:t>
      </w:r>
      <w:r>
        <w:t>Betsy Fox</w:t>
      </w:r>
    </w:p>
    <w:p w14:paraId="39FB3A11" w14:textId="77777777" w:rsidR="002E021D" w:rsidRDefault="00486098">
      <w:pPr>
        <w:pStyle w:val="Body"/>
      </w:pPr>
      <w:r>
        <w:rPr>
          <w:b/>
          <w:bCs/>
        </w:rPr>
        <w:t xml:space="preserve">CHOOSE: Gender, Work, and Family    </w:t>
      </w:r>
      <w:r>
        <w:t xml:space="preserve">–   OR   </w:t>
      </w:r>
      <w:proofErr w:type="gramStart"/>
      <w:r>
        <w:t xml:space="preserve">–  </w:t>
      </w:r>
      <w:r>
        <w:rPr>
          <w:b/>
          <w:bCs/>
        </w:rPr>
        <w:t>History</w:t>
      </w:r>
      <w:proofErr w:type="gramEnd"/>
      <w:r>
        <w:rPr>
          <w:b/>
          <w:bCs/>
        </w:rPr>
        <w:t xml:space="preserve"> of the U.S. Women</w:t>
      </w:r>
      <w:r>
        <w:rPr>
          <w:b/>
          <w:bCs/>
          <w:rtl/>
        </w:rPr>
        <w:t>’</w:t>
      </w:r>
      <w:r>
        <w:rPr>
          <w:b/>
          <w:bCs/>
        </w:rPr>
        <w:t>s Rights Movement</w:t>
      </w:r>
      <w:r>
        <w:t xml:space="preserve"> (~4 pp.)</w:t>
      </w:r>
    </w:p>
    <w:p w14:paraId="75EF61E8" w14:textId="77777777" w:rsidR="002E021D" w:rsidRDefault="00486098">
      <w:pPr>
        <w:pStyle w:val="Body"/>
      </w:pPr>
      <w:r>
        <w:rPr>
          <w:b/>
          <w:bCs/>
        </w:rPr>
        <w:t>A:</w:t>
      </w:r>
      <w:r>
        <w:t xml:space="preserve"> </w:t>
      </w:r>
      <w:r>
        <w:rPr>
          <w:b/>
          <w:bCs/>
          <w:lang w:val="de-DE"/>
        </w:rPr>
        <w:t xml:space="preserve">GENDER, WORK AND FAMILIES </w:t>
      </w:r>
      <w:r>
        <w:t xml:space="preserve">Exhibit: Focus on men/women/trans/non-binary; U.S., other country, </w:t>
      </w:r>
      <w:r>
        <w:tab/>
        <w:t xml:space="preserve">or several; what information do you want to promote? </w:t>
      </w:r>
    </w:p>
    <w:p w14:paraId="7B8C0946" w14:textId="77777777" w:rsidR="002E021D" w:rsidRDefault="00486098">
      <w:pPr>
        <w:pStyle w:val="Body"/>
        <w:ind w:firstLine="720"/>
      </w:pPr>
      <w:r>
        <w:rPr>
          <w:b/>
          <w:bCs/>
        </w:rPr>
        <w:t>Specific focus</w:t>
      </w:r>
      <w:r>
        <w:t xml:space="preserve">: women in STEM/Com. Sci./finance/politics/adv. degrees; LGBTQ+ rights; other </w:t>
      </w:r>
    </w:p>
    <w:p w14:paraId="464CB658" w14:textId="1C98F670" w:rsidR="002E021D" w:rsidRDefault="00486098">
      <w:pPr>
        <w:pStyle w:val="Body"/>
      </w:pPr>
      <w:r>
        <w:tab/>
      </w:r>
      <w:r>
        <w:rPr>
          <w:b/>
          <w:bCs/>
        </w:rPr>
        <w:t>Time</w:t>
      </w:r>
      <w:r>
        <w:t xml:space="preserve">:  present (last decade makes finding artifacts easier), last </w:t>
      </w:r>
      <w:r w:rsidR="00765579">
        <w:t xml:space="preserve">10, </w:t>
      </w:r>
      <w:r>
        <w:t>25</w:t>
      </w:r>
      <w:r w:rsidR="00765579">
        <w:t>,</w:t>
      </w:r>
      <w:r>
        <w:t xml:space="preserve"> or 50 years, or other time</w:t>
      </w:r>
    </w:p>
    <w:p w14:paraId="07FC27D0" w14:textId="77777777" w:rsidR="002E021D" w:rsidRDefault="00486098">
      <w:pPr>
        <w:pStyle w:val="Body"/>
      </w:pPr>
      <w:r>
        <w:rPr>
          <w:b/>
          <w:bCs/>
        </w:rPr>
        <w:t xml:space="preserve">B. HISTORY of GENDER RIGHTS </w:t>
      </w:r>
      <w:r>
        <w:t xml:space="preserve">in U.S. since 1948: Identify </w:t>
      </w:r>
      <w:r>
        <w:rPr>
          <w:b/>
          <w:bCs/>
        </w:rPr>
        <w:t>key strands</w:t>
      </w:r>
      <w:r>
        <w:t>, e.g., suffrage, same-sex</w:t>
      </w:r>
      <w:r>
        <w:tab/>
      </w:r>
      <w:r>
        <w:tab/>
      </w:r>
      <w:r>
        <w:tab/>
        <w:t xml:space="preserve"> marriage, equal pay, etc. Describe issues, legal acts, key cases/texts, barriers, dates, etc. </w:t>
      </w:r>
    </w:p>
    <w:p w14:paraId="6F9001DE" w14:textId="77777777" w:rsidR="002E021D" w:rsidRDefault="00486098">
      <w:pPr>
        <w:pStyle w:val="Body"/>
        <w:rPr>
          <w:b/>
          <w:bCs/>
        </w:rPr>
      </w:pPr>
      <w:r>
        <w:rPr>
          <w:b/>
          <w:bCs/>
          <w:lang w:val="de-DE"/>
        </w:rPr>
        <w:t>ARTIFACTS:</w:t>
      </w:r>
    </w:p>
    <w:p w14:paraId="02A4A168" w14:textId="77777777" w:rsidR="002E021D" w:rsidRDefault="00486098">
      <w:pPr>
        <w:pStyle w:val="Body"/>
      </w:pPr>
      <w:r>
        <w:tab/>
      </w:r>
      <w:r>
        <w:rPr>
          <w:b/>
          <w:bCs/>
        </w:rPr>
        <w:t>Number</w:t>
      </w:r>
      <w:r>
        <w:t xml:space="preserve">: 10-12; some might juxtapose two images or sets of images </w:t>
      </w:r>
    </w:p>
    <w:p w14:paraId="00D0BAB9" w14:textId="3332F79C" w:rsidR="002E021D" w:rsidRDefault="00486098">
      <w:pPr>
        <w:pStyle w:val="Body"/>
      </w:pPr>
      <w:r>
        <w:tab/>
      </w:r>
      <w:r>
        <w:rPr>
          <w:b/>
          <w:bCs/>
          <w:lang w:val="it-IT"/>
        </w:rPr>
        <w:t>Content</w:t>
      </w:r>
      <w:r>
        <w:t xml:space="preserve">: Rich content, with strong (obvious) connection to topic; consider </w:t>
      </w:r>
      <w:r>
        <w:rPr>
          <w:rtl/>
          <w:lang w:val="ar-SA"/>
        </w:rPr>
        <w:t>“</w:t>
      </w:r>
      <w:r>
        <w:t xml:space="preserve">Lean In” </w:t>
      </w:r>
      <w:r>
        <w:rPr>
          <w:lang w:val="fr-FR"/>
        </w:rPr>
        <w:t>images</w:t>
      </w:r>
    </w:p>
    <w:p w14:paraId="6297F791" w14:textId="77777777" w:rsidR="002E021D" w:rsidRDefault="00486098">
      <w:pPr>
        <w:pStyle w:val="Body"/>
      </w:pPr>
      <w:r>
        <w:tab/>
      </w:r>
      <w:r>
        <w:rPr>
          <w:b/>
          <w:bCs/>
        </w:rPr>
        <w:t>Visual punch</w:t>
      </w:r>
      <w:r>
        <w:t xml:space="preserve">: find </w:t>
      </w:r>
      <w:r>
        <w:rPr>
          <w:b/>
          <w:bCs/>
          <w:i/>
          <w:iCs/>
        </w:rPr>
        <w:t>more</w:t>
      </w:r>
      <w:r>
        <w:t xml:space="preserve"> than 12 artifacts so you can select strongest ones for the exhibit</w:t>
      </w:r>
    </w:p>
    <w:p w14:paraId="7B015487" w14:textId="77777777" w:rsidR="002E021D" w:rsidRDefault="00486098">
      <w:pPr>
        <w:pStyle w:val="Body"/>
        <w:ind w:firstLine="720"/>
      </w:pPr>
      <w:r>
        <w:rPr>
          <w:b/>
          <w:bCs/>
        </w:rPr>
        <w:t>Variety</w:t>
      </w:r>
      <w:r>
        <w:t xml:space="preserve">:  graphs, charts, pictures, YouTube or other clips, trailers for movies; graphics created   </w:t>
      </w:r>
    </w:p>
    <w:p w14:paraId="7D14AA7D" w14:textId="77777777" w:rsidR="002E021D" w:rsidRDefault="00486098">
      <w:pPr>
        <w:pStyle w:val="Body"/>
        <w:ind w:firstLine="720"/>
      </w:pPr>
      <w:r>
        <w:t xml:space="preserve">        </w:t>
      </w:r>
      <w:r>
        <w:tab/>
        <w:t xml:space="preserve">from statistics (provide source); short Ted </w:t>
      </w:r>
      <w:proofErr w:type="gramStart"/>
      <w:r>
        <w:t>Talk ;</w:t>
      </w:r>
      <w:proofErr w:type="gramEnd"/>
      <w:r>
        <w:t xml:space="preserve"> websites with working links; ads, </w:t>
      </w:r>
    </w:p>
    <w:p w14:paraId="1CDD6989" w14:textId="77777777" w:rsidR="002E021D" w:rsidRDefault="00486098">
      <w:pPr>
        <w:pStyle w:val="Body"/>
        <w:ind w:firstLine="720"/>
      </w:pPr>
      <w:r>
        <w:tab/>
        <w:t xml:space="preserve">timelines, key (short) quotations from newspaper articles or readings, etc. </w:t>
      </w:r>
    </w:p>
    <w:p w14:paraId="75266470" w14:textId="77777777" w:rsidR="002E021D" w:rsidRDefault="00486098">
      <w:pPr>
        <w:pStyle w:val="Body"/>
        <w:ind w:left="720" w:firstLine="720"/>
      </w:pPr>
      <w:r>
        <w:t>(Charts from course readings are possible if not novel.)</w:t>
      </w:r>
    </w:p>
    <w:p w14:paraId="5CE81B51" w14:textId="77777777" w:rsidR="002E021D" w:rsidRDefault="00486098">
      <w:pPr>
        <w:pStyle w:val="Body"/>
        <w:ind w:firstLine="720"/>
      </w:pPr>
      <w:r>
        <w:rPr>
          <w:b/>
          <w:bCs/>
        </w:rPr>
        <w:t>LIST OF ARTIFACTS</w:t>
      </w:r>
      <w:r>
        <w:t>:  Order according to a principle/theme:  time, conflicts, groups, etc.</w:t>
      </w:r>
    </w:p>
    <w:p w14:paraId="4F6CCB5D" w14:textId="77777777" w:rsidR="002E021D" w:rsidRDefault="00486098">
      <w:pPr>
        <w:pStyle w:val="Body"/>
        <w:ind w:firstLine="720"/>
      </w:pPr>
      <w:r>
        <w:tab/>
        <w:t>Provide brief caption (1-2 lines) for each artifact, pair, or group (total ~3 pgs.).</w:t>
      </w:r>
    </w:p>
    <w:p w14:paraId="1BC29FEE" w14:textId="77777777" w:rsidR="002E021D" w:rsidRDefault="00486098">
      <w:pPr>
        <w:pStyle w:val="Body"/>
      </w:pPr>
      <w:r>
        <w:rPr>
          <w:b/>
          <w:bCs/>
        </w:rPr>
        <w:t>READINGS</w:t>
      </w:r>
      <w:r>
        <w:t>:</w:t>
      </w:r>
    </w:p>
    <w:p w14:paraId="147E2B94" w14:textId="77777777" w:rsidR="002E021D" w:rsidRDefault="00486098">
      <w:pPr>
        <w:pStyle w:val="Body"/>
        <w:ind w:firstLine="720"/>
      </w:pPr>
      <w:r>
        <w:rPr>
          <w:b/>
          <w:bCs/>
        </w:rPr>
        <w:t>Number</w:t>
      </w:r>
      <w:r>
        <w:t>:  6+ readings/clips/presentation articles/other from the course; check with Dr. Walsh if</w:t>
      </w:r>
      <w:r>
        <w:tab/>
      </w:r>
      <w:r>
        <w:tab/>
        <w:t xml:space="preserve"> you find something relevant outside the course materials. Use library webpage (on Stellar site).</w:t>
      </w:r>
    </w:p>
    <w:p w14:paraId="475A967F" w14:textId="77777777" w:rsidR="002E021D" w:rsidRDefault="00486098">
      <w:pPr>
        <w:pStyle w:val="Body"/>
        <w:ind w:firstLine="720"/>
      </w:pPr>
      <w:r>
        <w:rPr>
          <w:b/>
          <w:bCs/>
        </w:rPr>
        <w:t xml:space="preserve">Connect:  </w:t>
      </w:r>
      <w:r>
        <w:t>Weave</w:t>
      </w:r>
      <w:r>
        <w:rPr>
          <w:b/>
          <w:bCs/>
        </w:rPr>
        <w:t xml:space="preserve"> </w:t>
      </w:r>
      <w:r>
        <w:t>references to ~5 artifacts</w:t>
      </w:r>
      <w:r>
        <w:rPr>
          <w:b/>
          <w:bCs/>
        </w:rPr>
        <w:t xml:space="preserve"> </w:t>
      </w:r>
      <w:r>
        <w:t>and perhaps to readings into</w:t>
      </w:r>
      <w:r>
        <w:rPr>
          <w:b/>
          <w:bCs/>
        </w:rPr>
        <w:t xml:space="preserve"> </w:t>
      </w:r>
      <w:proofErr w:type="spellStart"/>
      <w:r>
        <w:rPr>
          <w:lang w:val="fr-FR"/>
        </w:rPr>
        <w:t>essay</w:t>
      </w:r>
      <w:proofErr w:type="spellEnd"/>
      <w:r>
        <w:rPr>
          <w:lang w:val="fr-FR"/>
        </w:rPr>
        <w:t>.</w:t>
      </w:r>
    </w:p>
    <w:p w14:paraId="794C55C8" w14:textId="77777777" w:rsidR="002E021D" w:rsidRDefault="00486098">
      <w:pPr>
        <w:pStyle w:val="Body"/>
      </w:pPr>
      <w:r>
        <w:rPr>
          <w:b/>
          <w:bCs/>
        </w:rPr>
        <w:t>ESSAY ITSELF</w:t>
      </w:r>
      <w:r>
        <w:t>: Provide a narrative (talk viewers through the exhibit) to highlight key points; ~4 pages.</w:t>
      </w:r>
    </w:p>
    <w:p w14:paraId="0083DD16" w14:textId="4551FC1B" w:rsidR="002E021D" w:rsidRDefault="00486098">
      <w:pPr>
        <w:pStyle w:val="Body"/>
        <w:ind w:left="720"/>
        <w:rPr>
          <w:b/>
          <w:bCs/>
        </w:rPr>
      </w:pPr>
      <w:r>
        <w:t xml:space="preserve"> </w:t>
      </w:r>
      <w:r>
        <w:rPr>
          <w:b/>
          <w:bCs/>
          <w:lang w:val="it-IT"/>
        </w:rPr>
        <w:t>Questions</w:t>
      </w:r>
      <w:r>
        <w:t>: Anticipate questions viewers may have or would wonder about; list them at start.</w:t>
      </w:r>
    </w:p>
    <w:p w14:paraId="5DC5392E" w14:textId="77777777" w:rsidR="002E021D" w:rsidRDefault="00486098">
      <w:pPr>
        <w:pStyle w:val="Body"/>
        <w:ind w:firstLine="720"/>
      </w:pPr>
      <w:r>
        <w:rPr>
          <w:b/>
          <w:bCs/>
        </w:rPr>
        <w:t xml:space="preserve">Mapping Statement: </w:t>
      </w:r>
      <w:r>
        <w:t>Announce the exhibit</w:t>
      </w:r>
      <w:r>
        <w:rPr>
          <w:rtl/>
        </w:rPr>
        <w:t>’</w:t>
      </w:r>
      <w:r>
        <w:t>s focus (see sample). Revise as needed after draft.</w:t>
      </w:r>
    </w:p>
    <w:p w14:paraId="722F8FA6" w14:textId="77777777" w:rsidR="002E021D" w:rsidRDefault="00486098">
      <w:pPr>
        <w:pStyle w:val="Body"/>
        <w:ind w:firstLine="720"/>
      </w:pPr>
      <w:r>
        <w:rPr>
          <w:b/>
          <w:bCs/>
          <w:lang w:val="it-IT"/>
        </w:rPr>
        <w:t>Conclusion</w:t>
      </w:r>
      <w:r>
        <w:t xml:space="preserve">: Avoid direct argument/persuasion; consider suggesting ways to re-think topic; pose </w:t>
      </w:r>
    </w:p>
    <w:p w14:paraId="25A6B4DD" w14:textId="77777777" w:rsidR="002E021D" w:rsidRDefault="00486098">
      <w:pPr>
        <w:pStyle w:val="Body"/>
        <w:ind w:firstLine="720"/>
      </w:pPr>
      <w:r>
        <w:rPr>
          <w:lang w:val="fr-FR"/>
        </w:rPr>
        <w:tab/>
      </w:r>
      <w:proofErr w:type="gramStart"/>
      <w:r>
        <w:rPr>
          <w:lang w:val="fr-FR"/>
        </w:rPr>
        <w:t>questions:</w:t>
      </w:r>
      <w:proofErr w:type="gramEnd"/>
      <w:r>
        <w:rPr>
          <w:lang w:val="fr-FR"/>
        </w:rPr>
        <w:t xml:space="preserve"> </w:t>
      </w:r>
      <w:r>
        <w:rPr>
          <w:rtl/>
          <w:lang w:val="ar-SA"/>
        </w:rPr>
        <w:t>“</w:t>
      </w:r>
      <w:r>
        <w:t>What new information have you found?  How does it alter your thinking?”</w:t>
      </w:r>
    </w:p>
    <w:p w14:paraId="077548F2" w14:textId="77777777" w:rsidR="002E021D" w:rsidRDefault="00486098">
      <w:pPr>
        <w:pStyle w:val="Body"/>
        <w:ind w:left="720" w:firstLine="720"/>
      </w:pPr>
      <w:r>
        <w:rPr>
          <w:b/>
          <w:bCs/>
        </w:rPr>
        <w:t>ALSO</w:t>
      </w:r>
      <w:r>
        <w:t>:  Include both family caregiving and workplace experience.</w:t>
      </w:r>
    </w:p>
    <w:p w14:paraId="397C2A68" w14:textId="3356DCF7" w:rsidR="002E021D" w:rsidRDefault="00486098">
      <w:pPr>
        <w:pStyle w:val="Body"/>
        <w:ind w:firstLine="720"/>
      </w:pPr>
      <w:r>
        <w:rPr>
          <w:b/>
          <w:bCs/>
        </w:rPr>
        <w:t>DOCUMENTATION</w:t>
      </w:r>
      <w:r>
        <w:t>:  Add Works Cited.</w:t>
      </w:r>
    </w:p>
    <w:p w14:paraId="2667B21E" w14:textId="73290030" w:rsidR="00E66727" w:rsidRDefault="00E66727">
      <w:pPr>
        <w:pStyle w:val="Body"/>
        <w:ind w:firstLine="720"/>
      </w:pPr>
    </w:p>
    <w:p w14:paraId="071BC6D8" w14:textId="77777777" w:rsidR="00E66727" w:rsidRPr="00E66727" w:rsidRDefault="00E66727" w:rsidP="00E6672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/>
          <w:sz w:val="20"/>
          <w:bdr w:val="none" w:sz="0" w:space="0" w:color="auto"/>
        </w:rPr>
      </w:pPr>
      <w:r w:rsidRPr="00E66727">
        <w:rPr>
          <w:rFonts w:ascii="Arial" w:eastAsia="Times New Roman" w:hAnsi="Arial"/>
          <w:sz w:val="20"/>
          <w:bdr w:val="none" w:sz="0" w:space="0" w:color="auto"/>
        </w:rPr>
        <w:lastRenderedPageBreak/>
        <w:t>MIT OpenCourseWare</w:t>
      </w:r>
    </w:p>
    <w:p w14:paraId="4FA7F946" w14:textId="77777777" w:rsidR="00E66727" w:rsidRPr="00E66727" w:rsidRDefault="00E66727" w:rsidP="00E6672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/>
          <w:sz w:val="20"/>
          <w:bdr w:val="none" w:sz="0" w:space="0" w:color="auto"/>
        </w:rPr>
      </w:pPr>
      <w:hyperlink r:id="rId6" w:history="1">
        <w:r w:rsidRPr="00E66727">
          <w:rPr>
            <w:rFonts w:ascii="Arial" w:eastAsia="Times New Roman" w:hAnsi="Arial"/>
            <w:color w:val="0000FF"/>
            <w:sz w:val="20"/>
            <w:u w:val="single"/>
            <w:bdr w:val="none" w:sz="0" w:space="0" w:color="auto"/>
          </w:rPr>
          <w:t>https://ocw.mit.edu/</w:t>
        </w:r>
      </w:hyperlink>
    </w:p>
    <w:p w14:paraId="7A12E418" w14:textId="77777777" w:rsidR="00E66727" w:rsidRPr="00E66727" w:rsidRDefault="00E66727" w:rsidP="00E6672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/>
          <w:sz w:val="20"/>
          <w:bdr w:val="none" w:sz="0" w:space="0" w:color="auto"/>
        </w:rPr>
      </w:pPr>
    </w:p>
    <w:p w14:paraId="41C55B9D" w14:textId="77777777" w:rsidR="00E66727" w:rsidRPr="00E66727" w:rsidRDefault="00E66727" w:rsidP="00E6672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/>
          <w:bdr w:val="none" w:sz="0" w:space="0" w:color="auto"/>
        </w:rPr>
      </w:pPr>
    </w:p>
    <w:p w14:paraId="4B586948" w14:textId="77777777" w:rsidR="00E66727" w:rsidRPr="00E66727" w:rsidRDefault="00E66727" w:rsidP="00E6672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/>
          <w:bdr w:val="none" w:sz="0" w:space="0" w:color="auto"/>
        </w:rPr>
      </w:pPr>
    </w:p>
    <w:p w14:paraId="19CBC16E" w14:textId="77777777" w:rsidR="00E66727" w:rsidRPr="00E66727" w:rsidRDefault="00E66727" w:rsidP="00E6672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/>
          <w:bdr w:val="none" w:sz="0" w:space="0" w:color="auto"/>
        </w:rPr>
      </w:pPr>
      <w:r w:rsidRPr="00E66727">
        <w:rPr>
          <w:rFonts w:ascii="Arial" w:eastAsia="Times New Roman" w:hAnsi="Arial"/>
          <w:bdr w:val="none" w:sz="0" w:space="0" w:color="auto"/>
        </w:rPr>
        <w:t>WGS.101 Introduction to Women’s and Gender Studies</w:t>
      </w:r>
    </w:p>
    <w:p w14:paraId="38C85D5F" w14:textId="77777777" w:rsidR="00E66727" w:rsidRPr="00E66727" w:rsidRDefault="00E66727" w:rsidP="00E6672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/>
          <w:sz w:val="20"/>
          <w:bdr w:val="none" w:sz="0" w:space="0" w:color="auto"/>
        </w:rPr>
      </w:pPr>
      <w:r w:rsidRPr="00E66727">
        <w:rPr>
          <w:rFonts w:ascii="Arial" w:eastAsia="Times New Roman" w:hAnsi="Arial"/>
          <w:sz w:val="20"/>
          <w:bdr w:val="none" w:sz="0" w:space="0" w:color="auto"/>
        </w:rPr>
        <w:t>Spring 2023</w:t>
      </w:r>
    </w:p>
    <w:p w14:paraId="79B2D921" w14:textId="77777777" w:rsidR="00E66727" w:rsidRPr="00E66727" w:rsidRDefault="00E66727" w:rsidP="00E6672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/>
          <w:sz w:val="20"/>
          <w:bdr w:val="none" w:sz="0" w:space="0" w:color="auto"/>
        </w:rPr>
      </w:pPr>
    </w:p>
    <w:p w14:paraId="5D40BC1A" w14:textId="77777777" w:rsidR="00E66727" w:rsidRPr="00E66727" w:rsidRDefault="00E66727" w:rsidP="00E6672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/>
          <w:sz w:val="20"/>
          <w:bdr w:val="none" w:sz="0" w:space="0" w:color="auto"/>
        </w:rPr>
      </w:pPr>
    </w:p>
    <w:p w14:paraId="177D07B1" w14:textId="77777777" w:rsidR="00E66727" w:rsidRPr="00E66727" w:rsidRDefault="00E66727" w:rsidP="00E6672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/>
          <w:sz w:val="20"/>
          <w:bdr w:val="none" w:sz="0" w:space="0" w:color="auto"/>
        </w:rPr>
      </w:pPr>
    </w:p>
    <w:p w14:paraId="329CC766" w14:textId="77777777" w:rsidR="00E66727" w:rsidRPr="00E66727" w:rsidRDefault="00E66727" w:rsidP="00E6672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/>
          <w:sz w:val="20"/>
          <w:bdr w:val="none" w:sz="0" w:space="0" w:color="auto"/>
        </w:rPr>
      </w:pPr>
      <w:r w:rsidRPr="00E66727">
        <w:rPr>
          <w:rFonts w:ascii="Arial" w:eastAsia="Times New Roman" w:hAnsi="Arial"/>
          <w:sz w:val="20"/>
          <w:bdr w:val="none" w:sz="0" w:space="0" w:color="auto"/>
        </w:rPr>
        <w:t xml:space="preserve">For information about citing these materials or our Terms of Use, visit: </w:t>
      </w:r>
      <w:hyperlink r:id="rId7" w:history="1">
        <w:r w:rsidRPr="00E66727">
          <w:rPr>
            <w:rFonts w:ascii="Arial" w:eastAsia="Times New Roman" w:hAnsi="Arial"/>
            <w:color w:val="0000FF"/>
            <w:sz w:val="20"/>
            <w:u w:val="single"/>
            <w:bdr w:val="none" w:sz="0" w:space="0" w:color="auto"/>
          </w:rPr>
          <w:t>https://ocw.mit.edu/terms</w:t>
        </w:r>
      </w:hyperlink>
      <w:r w:rsidRPr="00E66727">
        <w:rPr>
          <w:rFonts w:ascii="Arial" w:eastAsia="Times New Roman" w:hAnsi="Arial"/>
          <w:sz w:val="20"/>
          <w:bdr w:val="none" w:sz="0" w:space="0" w:color="auto"/>
        </w:rPr>
        <w:t xml:space="preserve">. </w:t>
      </w:r>
    </w:p>
    <w:p w14:paraId="439A7370" w14:textId="77777777" w:rsidR="00E66727" w:rsidRPr="00E66727" w:rsidRDefault="00E66727" w:rsidP="00E6672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/>
          <w:b/>
          <w:sz w:val="20"/>
          <w:bdr w:val="none" w:sz="0" w:space="0" w:color="auto"/>
        </w:rPr>
      </w:pPr>
    </w:p>
    <w:p w14:paraId="06F922BC" w14:textId="77777777" w:rsidR="00E66727" w:rsidRDefault="00E66727">
      <w:pPr>
        <w:pStyle w:val="Body"/>
        <w:ind w:firstLine="720"/>
      </w:pPr>
    </w:p>
    <w:sectPr w:rsidR="00E66727"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0D72AE" w14:textId="77777777" w:rsidR="0096791C" w:rsidRDefault="0096791C">
      <w:r>
        <w:separator/>
      </w:r>
    </w:p>
  </w:endnote>
  <w:endnote w:type="continuationSeparator" w:id="0">
    <w:p w14:paraId="26131D20" w14:textId="77777777" w:rsidR="0096791C" w:rsidRDefault="00967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700301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5F78E7" w14:textId="2525C32F" w:rsidR="00E66727" w:rsidRDefault="00E6672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18BFA71" w14:textId="77777777" w:rsidR="002E021D" w:rsidRDefault="002E021D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7D4777" w14:textId="77777777" w:rsidR="0096791C" w:rsidRDefault="0096791C">
      <w:r>
        <w:separator/>
      </w:r>
    </w:p>
  </w:footnote>
  <w:footnote w:type="continuationSeparator" w:id="0">
    <w:p w14:paraId="62FE9C59" w14:textId="77777777" w:rsidR="0096791C" w:rsidRDefault="009679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21D"/>
    <w:rsid w:val="002E021D"/>
    <w:rsid w:val="003C13F1"/>
    <w:rsid w:val="00486098"/>
    <w:rsid w:val="00765579"/>
    <w:rsid w:val="0096791C"/>
    <w:rsid w:val="009C4838"/>
    <w:rsid w:val="00E66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94288F"/>
  <w15:docId w15:val="{84FBEADA-BEA0-4A7A-AF40-B8EECFEF6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basedOn w:val="Normal"/>
    <w:link w:val="HeaderChar"/>
    <w:uiPriority w:val="99"/>
    <w:unhideWhenUsed/>
    <w:rsid w:val="00E6672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6727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6672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672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ocw.mit.edu/term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cw.mit.edu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2240</Characters>
  <Application>Microsoft Office Word</Application>
  <DocSecurity>0</DocSecurity>
  <Lines>57</Lines>
  <Paragraphs>22</Paragraphs>
  <ScaleCrop>false</ScaleCrop>
  <Company/>
  <LinksUpToDate>false</LinksUpToDate>
  <CharactersWithSpaces>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Siegel</dc:creator>
  <cp:lastModifiedBy>Cheryl Siegel</cp:lastModifiedBy>
  <cp:revision>2</cp:revision>
  <dcterms:created xsi:type="dcterms:W3CDTF">2023-12-04T20:29:00Z</dcterms:created>
  <dcterms:modified xsi:type="dcterms:W3CDTF">2023-12-04T20:29:00Z</dcterms:modified>
</cp:coreProperties>
</file>